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AB4" w:rsidRPr="00D04AB4" w:rsidRDefault="00D04AB4" w:rsidP="00D04AB4">
      <w:pPr>
        <w:pStyle w:val="Geenafstand"/>
        <w:rPr>
          <w:b/>
          <w:sz w:val="28"/>
          <w:szCs w:val="28"/>
        </w:rPr>
      </w:pPr>
      <w:r w:rsidRPr="00D04AB4">
        <w:rPr>
          <w:b/>
          <w:sz w:val="28"/>
          <w:szCs w:val="28"/>
        </w:rPr>
        <w:t xml:space="preserve">Monstername </w:t>
      </w:r>
      <w:proofErr w:type="spellStart"/>
      <w:r w:rsidRPr="00D04AB4">
        <w:rPr>
          <w:b/>
          <w:sz w:val="28"/>
          <w:szCs w:val="28"/>
        </w:rPr>
        <w:t>Macro-fauna</w:t>
      </w:r>
      <w:proofErr w:type="spellEnd"/>
      <w:r w:rsidRPr="00D04AB4">
        <w:rPr>
          <w:b/>
          <w:sz w:val="28"/>
          <w:szCs w:val="28"/>
        </w:rPr>
        <w:t xml:space="preserve"> volgens de KRW</w:t>
      </w:r>
    </w:p>
    <w:p w:rsidR="00D04AB4" w:rsidRDefault="00D04AB4" w:rsidP="00D04AB4">
      <w:pPr>
        <w:pStyle w:val="Geenafstand"/>
        <w:rPr>
          <w:b/>
        </w:rPr>
      </w:pPr>
    </w:p>
    <w:p w:rsidR="00D04AB4" w:rsidRPr="00DA4A83" w:rsidRDefault="00D04AB4" w:rsidP="00D04AB4">
      <w:pPr>
        <w:pStyle w:val="Geenafstand"/>
        <w:rPr>
          <w:b/>
        </w:rPr>
      </w:pPr>
      <w:bookmarkStart w:id="0" w:name="_GoBack"/>
      <w:bookmarkEnd w:id="0"/>
    </w:p>
    <w:p w:rsidR="00D04AB4" w:rsidRPr="00DA4A83" w:rsidRDefault="00D04AB4" w:rsidP="00D04AB4">
      <w:pPr>
        <w:pStyle w:val="Geenafstand"/>
        <w:rPr>
          <w:b/>
        </w:rPr>
      </w:pPr>
      <w:proofErr w:type="spellStart"/>
      <w:r w:rsidRPr="00DA4A83">
        <w:rPr>
          <w:b/>
        </w:rPr>
        <w:t>Youtube</w:t>
      </w:r>
      <w:proofErr w:type="spellEnd"/>
      <w:r w:rsidRPr="00DA4A83">
        <w:rPr>
          <w:b/>
        </w:rPr>
        <w:t xml:space="preserve"> filmpjes over bemonsteringstechnieken</w:t>
      </w:r>
    </w:p>
    <w:p w:rsidR="00D04AB4" w:rsidRPr="00DA4A83" w:rsidRDefault="00D04AB4" w:rsidP="00D04AB4">
      <w:pPr>
        <w:pStyle w:val="Geenafstand"/>
      </w:pPr>
      <w:hyperlink r:id="rId5" w:history="1">
        <w:r w:rsidRPr="00DA4A83">
          <w:rPr>
            <w:rStyle w:val="Hyperlink"/>
          </w:rPr>
          <w:t>https://www.youtube.com/watch?v=dbDRb4TbXrI</w:t>
        </w:r>
      </w:hyperlink>
    </w:p>
    <w:p w:rsidR="00D04AB4" w:rsidRPr="00DA4A83" w:rsidRDefault="00D04AB4" w:rsidP="00D04AB4">
      <w:pPr>
        <w:pStyle w:val="Geenafstand"/>
      </w:pPr>
      <w:hyperlink r:id="rId6" w:history="1">
        <w:r w:rsidRPr="00DA4A83">
          <w:rPr>
            <w:rStyle w:val="Hyperlink"/>
          </w:rPr>
          <w:t>https://www.youtube.com/watch?v=hvXD5ERLuks</w:t>
        </w:r>
      </w:hyperlink>
    </w:p>
    <w:p w:rsidR="00D04AB4" w:rsidRPr="00DA4A83" w:rsidRDefault="00D04AB4" w:rsidP="00D04AB4">
      <w:pPr>
        <w:pStyle w:val="Geenafstand"/>
      </w:pPr>
    </w:p>
    <w:p w:rsidR="00D04AB4" w:rsidRDefault="00D04AB4" w:rsidP="00D04AB4">
      <w:pPr>
        <w:pStyle w:val="Geenafstand"/>
      </w:pPr>
      <w:r w:rsidRPr="00DA4A83">
        <w:t xml:space="preserve">Biotische Index: </w:t>
      </w:r>
      <w:hyperlink r:id="rId7" w:history="1">
        <w:r w:rsidRPr="00D0341D">
          <w:rPr>
            <w:rStyle w:val="Hyperlink"/>
          </w:rPr>
          <w:t>http://www.ivnvechtplassen.org/bisel/Bio_3_addendum.pdf</w:t>
        </w:r>
      </w:hyperlink>
    </w:p>
    <w:p w:rsidR="00D04AB4" w:rsidRPr="00DA4A83" w:rsidRDefault="00D04AB4" w:rsidP="00D04AB4">
      <w:pPr>
        <w:pStyle w:val="Geenafstand"/>
      </w:pPr>
    </w:p>
    <w:p w:rsidR="00D04AB4" w:rsidRDefault="00D04AB4" w:rsidP="00D04AB4">
      <w:pPr>
        <w:pStyle w:val="Geenafstand"/>
        <w:rPr>
          <w:b/>
        </w:rPr>
      </w:pPr>
    </w:p>
    <w:p w:rsidR="00D04AB4" w:rsidRPr="00DA4A83" w:rsidRDefault="00D04AB4" w:rsidP="00D04AB4">
      <w:pPr>
        <w:pStyle w:val="Geenafstand"/>
        <w:rPr>
          <w:b/>
        </w:rPr>
      </w:pPr>
      <w:r w:rsidRPr="00DA4A83">
        <w:rPr>
          <w:b/>
        </w:rPr>
        <w:t xml:space="preserve">Bemonstering van </w:t>
      </w:r>
      <w:proofErr w:type="spellStart"/>
      <w:r w:rsidRPr="00DA4A83">
        <w:rPr>
          <w:b/>
        </w:rPr>
        <w:t>Macro-fauna</w:t>
      </w:r>
      <w:proofErr w:type="spellEnd"/>
      <w:r w:rsidRPr="00DA4A83">
        <w:rPr>
          <w:b/>
        </w:rPr>
        <w:t xml:space="preserve"> volgens de Kader Richtlijn Water (aangepast)</w:t>
      </w:r>
    </w:p>
    <w:p w:rsidR="00D04AB4" w:rsidRPr="00DA4A83" w:rsidRDefault="00D04AB4" w:rsidP="00D04AB4">
      <w:pPr>
        <w:pStyle w:val="Geenafstand"/>
      </w:pPr>
      <w:r w:rsidRPr="00DA4A83">
        <w:t>Zie hiervoor handboek Hydrobiologie</w:t>
      </w:r>
    </w:p>
    <w:p w:rsidR="00D04AB4" w:rsidRPr="00DA4A83" w:rsidRDefault="00D04AB4" w:rsidP="00D04AB4">
      <w:pPr>
        <w:pStyle w:val="Geenafstand"/>
      </w:pPr>
      <w:r w:rsidRPr="00DA4A83">
        <w:t>Samenvatting:</w:t>
      </w:r>
    </w:p>
    <w:p w:rsidR="00D04AB4" w:rsidRPr="00DA4A83" w:rsidRDefault="00D04AB4" w:rsidP="00D04AB4">
      <w:pPr>
        <w:rPr>
          <w:b/>
          <w:i/>
        </w:rPr>
      </w:pPr>
      <w:r w:rsidRPr="00DA4A83">
        <w:rPr>
          <w:b/>
          <w:i/>
        </w:rPr>
        <w:t xml:space="preserve">Monstermethode algemeen: </w:t>
      </w:r>
    </w:p>
    <w:p w:rsidR="00D04AB4" w:rsidRPr="00DA4A83" w:rsidRDefault="00D04AB4" w:rsidP="00D04AB4">
      <w:pPr>
        <w:numPr>
          <w:ilvl w:val="0"/>
          <w:numId w:val="1"/>
        </w:numPr>
        <w:spacing w:after="0" w:line="240" w:lineRule="auto"/>
      </w:pPr>
      <w:r w:rsidRPr="00DA4A83">
        <w:t>Macrofauna wordt gemeten en beoordeeld op het niveau van een meetpunt. Een meetpunt (monsterlocatie) bij poelen bedraagt over het algemeen de gehele bereikbare oeverzone.</w:t>
      </w:r>
    </w:p>
    <w:p w:rsidR="00D04AB4" w:rsidRPr="00DA4A83" w:rsidRDefault="00D04AB4" w:rsidP="00D04AB4">
      <w:pPr>
        <w:numPr>
          <w:ilvl w:val="0"/>
          <w:numId w:val="1"/>
        </w:numPr>
        <w:spacing w:after="0" w:line="240" w:lineRule="auto"/>
      </w:pPr>
      <w:r w:rsidRPr="00DA4A83">
        <w:t xml:space="preserve">De bemonstering van macrofauna dient te gebeuren in de periode april-mei (voorjaar). Eén bemonstering per meetjaar is voldoende. In uitzonderlijke gevallen kan dit ook een </w:t>
      </w:r>
      <w:proofErr w:type="spellStart"/>
      <w:r w:rsidRPr="00DA4A83">
        <w:t>najaarsbemonstering</w:t>
      </w:r>
      <w:proofErr w:type="spellEnd"/>
      <w:r w:rsidRPr="00DA4A83">
        <w:t xml:space="preserve"> zijn (september en/of oktober) </w:t>
      </w:r>
    </w:p>
    <w:p w:rsidR="00D04AB4" w:rsidRPr="00DA4A83" w:rsidRDefault="00D04AB4" w:rsidP="00D04AB4">
      <w:pPr>
        <w:numPr>
          <w:ilvl w:val="0"/>
          <w:numId w:val="1"/>
        </w:numPr>
        <w:spacing w:after="0" w:line="240" w:lineRule="auto"/>
      </w:pPr>
      <w:r w:rsidRPr="00DA4A83">
        <w:t xml:space="preserve">De macrofauna wordt bemonsterd met een standaard macrofauna-net over een lengte van </w:t>
      </w:r>
      <w:smartTag w:uri="urn:schemas-microsoft-com:office:smarttags" w:element="metricconverter">
        <w:smartTagPr>
          <w:attr w:name="ProductID" w:val="5 meter"/>
        </w:smartTagPr>
        <w:r w:rsidRPr="00DA4A83">
          <w:t>5 meter</w:t>
        </w:r>
      </w:smartTag>
      <w:r w:rsidRPr="00DA4A83">
        <w:t xml:space="preserve"> (standaard monsterlengte). Afhankelijk van omstandigheden kan deze monsterlengte groter zijn (tot 10 meter). </w:t>
      </w:r>
    </w:p>
    <w:p w:rsidR="00D04AB4" w:rsidRPr="00DA4A83" w:rsidRDefault="00D04AB4" w:rsidP="00D04AB4">
      <w:pPr>
        <w:numPr>
          <w:ilvl w:val="0"/>
          <w:numId w:val="1"/>
        </w:numPr>
        <w:spacing w:after="0" w:line="240" w:lineRule="auto"/>
      </w:pPr>
      <w:r w:rsidRPr="00DA4A83">
        <w:t xml:space="preserve">Deze monsterlengte wordt naar evenredigheid verdeeld over de verschillende </w:t>
      </w:r>
      <w:proofErr w:type="spellStart"/>
      <w:r w:rsidRPr="00DA4A83">
        <w:t>microhabitats</w:t>
      </w:r>
      <w:proofErr w:type="spellEnd"/>
      <w:r w:rsidRPr="00DA4A83">
        <w:t xml:space="preserve"> die aanwezig zijn op een meetpunt. De </w:t>
      </w:r>
      <w:proofErr w:type="spellStart"/>
      <w:r w:rsidRPr="00DA4A83">
        <w:t>microhabitats</w:t>
      </w:r>
      <w:proofErr w:type="spellEnd"/>
      <w:r w:rsidRPr="00DA4A83">
        <w:t xml:space="preserve"> zijn gebaseerd op de variatie in stroming, substraat, vegetatie, expositie, diepte, etc. </w:t>
      </w:r>
    </w:p>
    <w:p w:rsidR="00D04AB4" w:rsidRPr="00DA4A83" w:rsidRDefault="00D04AB4" w:rsidP="00D04AB4">
      <w:pPr>
        <w:numPr>
          <w:ilvl w:val="0"/>
          <w:numId w:val="1"/>
        </w:numPr>
        <w:spacing w:after="0" w:line="240" w:lineRule="auto"/>
      </w:pPr>
      <w:r w:rsidRPr="00DA4A83">
        <w:t xml:space="preserve">Per meetpunt worden de monsters samen genomen tot één mengmonster. </w:t>
      </w:r>
    </w:p>
    <w:p w:rsidR="00D04AB4" w:rsidRPr="00DA4A83" w:rsidRDefault="00D04AB4" w:rsidP="00D04AB4">
      <w:pPr>
        <w:numPr>
          <w:ilvl w:val="0"/>
          <w:numId w:val="1"/>
        </w:numPr>
        <w:spacing w:after="0" w:line="240" w:lineRule="auto"/>
      </w:pPr>
      <w:r w:rsidRPr="00DA4A83">
        <w:t xml:space="preserve">Het verzamelde materiaal kan ter plekke gefixeerd worden met alcohol, maar indien het materiaal </w:t>
      </w:r>
      <w:proofErr w:type="spellStart"/>
      <w:r w:rsidRPr="00DA4A83">
        <w:t>ongefixeerd</w:t>
      </w:r>
      <w:proofErr w:type="spellEnd"/>
      <w:r w:rsidRPr="00DA4A83">
        <w:t xml:space="preserve"> wordt meegenomen, moeten de monsters na terugkeer gekoeld worden bewaard en binnen 24 uur worden uitgezocht. </w:t>
      </w:r>
    </w:p>
    <w:p w:rsidR="00D04AB4" w:rsidRPr="00DA4A83" w:rsidRDefault="00D04AB4" w:rsidP="00D04AB4">
      <w:pPr>
        <w:numPr>
          <w:ilvl w:val="0"/>
          <w:numId w:val="1"/>
        </w:numPr>
        <w:spacing w:after="0" w:line="240" w:lineRule="auto"/>
      </w:pPr>
      <w:r w:rsidRPr="00DA4A83">
        <w:t>Alle organismen moeten voor de BI tot op Systematische Eenheden (SE) worden gedetermineerd.</w:t>
      </w:r>
    </w:p>
    <w:p w:rsidR="00D04AB4" w:rsidRPr="00DA4A83" w:rsidRDefault="00D04AB4" w:rsidP="00D04AB4">
      <w:r w:rsidRPr="00DA4A83">
        <w:t xml:space="preserve">  </w:t>
      </w:r>
    </w:p>
    <w:p w:rsidR="00D04AB4" w:rsidRPr="00DA4A83" w:rsidRDefault="00D04AB4" w:rsidP="00D04AB4">
      <w:pPr>
        <w:rPr>
          <w:b/>
        </w:rPr>
      </w:pPr>
      <w:r w:rsidRPr="00DA4A83">
        <w:rPr>
          <w:b/>
        </w:rPr>
        <w:t xml:space="preserve">Aanwijzingen bij de selectie van meetpunten </w:t>
      </w:r>
    </w:p>
    <w:p w:rsidR="00D04AB4" w:rsidRPr="00DA4A83" w:rsidRDefault="00D04AB4" w:rsidP="00D04AB4">
      <w:r w:rsidRPr="00DA4A83">
        <w:t xml:space="preserve">De meetpunten moeten representatief zijn voor het water. In de praktijk betekent dit: </w:t>
      </w:r>
    </w:p>
    <w:p w:rsidR="00D04AB4" w:rsidRPr="00DA4A83" w:rsidRDefault="00D04AB4" w:rsidP="00D04AB4">
      <w:pPr>
        <w:numPr>
          <w:ilvl w:val="0"/>
          <w:numId w:val="1"/>
        </w:numPr>
        <w:spacing w:after="0" w:line="240" w:lineRule="auto"/>
        <w:rPr>
          <w:i/>
        </w:rPr>
      </w:pPr>
      <w:r w:rsidRPr="00DA4A83">
        <w:t xml:space="preserve">Het meetpunt bevat de </w:t>
      </w:r>
      <w:proofErr w:type="spellStart"/>
      <w:r w:rsidRPr="00DA4A83">
        <w:t>microhabitats</w:t>
      </w:r>
      <w:proofErr w:type="spellEnd"/>
      <w:r w:rsidRPr="00DA4A83">
        <w:t xml:space="preserve"> die kenmerkend zijn voor de poel ongeveer in de verhoudingen zoals die voorkomen.</w:t>
      </w:r>
    </w:p>
    <w:p w:rsidR="00D04AB4" w:rsidRPr="00DA4A83" w:rsidRDefault="00D04AB4" w:rsidP="00D04AB4">
      <w:pPr>
        <w:numPr>
          <w:ilvl w:val="0"/>
          <w:numId w:val="1"/>
        </w:numPr>
        <w:spacing w:after="0" w:line="240" w:lineRule="auto"/>
      </w:pPr>
      <w:r w:rsidRPr="00DA4A83">
        <w:t xml:space="preserve">Per meetpunt als totaal zijn minimaal 6 deelmonsters vereist. </w:t>
      </w:r>
    </w:p>
    <w:p w:rsidR="00D04AB4" w:rsidRDefault="00D04AB4" w:rsidP="00D04AB4"/>
    <w:p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C4C7E"/>
    <w:multiLevelType w:val="hybridMultilevel"/>
    <w:tmpl w:val="1E5E668C"/>
    <w:lvl w:ilvl="0" w:tplc="FFFFFFFF">
      <w:start w:val="7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B4"/>
    <w:rsid w:val="002D2448"/>
    <w:rsid w:val="009F6B95"/>
    <w:rsid w:val="00A15873"/>
    <w:rsid w:val="00A601A1"/>
    <w:rsid w:val="00D0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39A04C"/>
  <w15:chartTrackingRefBased/>
  <w15:docId w15:val="{589C1BB0-2E52-405D-92F6-99A4C2CC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04AB4"/>
    <w:rPr>
      <w:rFonts w:ascii="Times New Roman" w:hAnsi="Times New Roman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unhideWhenUsed/>
    <w:rsid w:val="00D04A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vnvechtplassen.org/bisel/Bio_3_addendu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vXD5ERLuks" TargetMode="External"/><Relationship Id="rId5" Type="http://schemas.openxmlformats.org/officeDocument/2006/relationships/hyperlink" Target="https://www.youtube.com/watch?v=dbDRb4TbXr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de Jongh</dc:creator>
  <cp:keywords/>
  <dc:description/>
  <cp:lastModifiedBy>Piet de Jongh</cp:lastModifiedBy>
  <cp:revision>1</cp:revision>
  <dcterms:created xsi:type="dcterms:W3CDTF">2018-04-17T10:23:00Z</dcterms:created>
  <dcterms:modified xsi:type="dcterms:W3CDTF">2018-04-17T10:24:00Z</dcterms:modified>
</cp:coreProperties>
</file>